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B71" w:rsidRDefault="003C2B71" w:rsidP="00B871E9">
      <w:pPr>
        <w:jc w:val="right"/>
        <w:rPr>
          <w:rFonts w:eastAsia="Calibri"/>
          <w:sz w:val="22"/>
          <w:szCs w:val="22"/>
          <w:lang w:eastAsia="en-US"/>
        </w:rPr>
      </w:pPr>
    </w:p>
    <w:p w:rsidR="003C2B71" w:rsidRPr="00B871E9" w:rsidRDefault="003C2B71" w:rsidP="003C2B71">
      <w:pPr>
        <w:jc w:val="center"/>
        <w:rPr>
          <w:rFonts w:eastAsia="Calibri"/>
          <w:sz w:val="28"/>
          <w:szCs w:val="28"/>
          <w:lang w:eastAsia="en-US"/>
        </w:rPr>
      </w:pPr>
      <w:r w:rsidRPr="00B871E9">
        <w:rPr>
          <w:rFonts w:eastAsia="Calibri"/>
          <w:sz w:val="28"/>
          <w:szCs w:val="28"/>
          <w:lang w:eastAsia="en-US"/>
        </w:rPr>
        <w:t>TIRGUS IZPĒTE</w:t>
      </w:r>
    </w:p>
    <w:p w:rsidR="003C2B71" w:rsidRPr="00B871E9" w:rsidRDefault="003C2B71" w:rsidP="003C2B71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B871E9">
        <w:rPr>
          <w:rFonts w:eastAsia="Calibri"/>
          <w:sz w:val="28"/>
          <w:szCs w:val="28"/>
          <w:lang w:eastAsia="en-US"/>
        </w:rPr>
        <w:t>publisko</w:t>
      </w:r>
      <w:proofErr w:type="spellEnd"/>
      <w:r w:rsidRPr="00B871E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871E9">
        <w:rPr>
          <w:rFonts w:eastAsia="Calibri"/>
          <w:sz w:val="28"/>
          <w:szCs w:val="28"/>
          <w:lang w:eastAsia="en-US"/>
        </w:rPr>
        <w:t>iepirkumu</w:t>
      </w:r>
      <w:proofErr w:type="spellEnd"/>
      <w:r w:rsidRPr="00B871E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871E9">
        <w:rPr>
          <w:rFonts w:eastAsia="Calibri"/>
          <w:sz w:val="28"/>
          <w:szCs w:val="28"/>
          <w:lang w:eastAsia="en-US"/>
        </w:rPr>
        <w:t>likumā</w:t>
      </w:r>
      <w:proofErr w:type="spellEnd"/>
      <w:r w:rsidRPr="00B871E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871E9">
        <w:rPr>
          <w:rFonts w:eastAsia="Calibri"/>
          <w:sz w:val="28"/>
          <w:szCs w:val="28"/>
          <w:lang w:eastAsia="en-US"/>
        </w:rPr>
        <w:t>nereglamentētajam</w:t>
      </w:r>
      <w:proofErr w:type="spellEnd"/>
      <w:r w:rsidRPr="00B871E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871E9">
        <w:rPr>
          <w:rFonts w:eastAsia="Calibri"/>
          <w:sz w:val="28"/>
          <w:szCs w:val="28"/>
          <w:lang w:eastAsia="en-US"/>
        </w:rPr>
        <w:t>iepirkumam</w:t>
      </w:r>
      <w:proofErr w:type="spellEnd"/>
    </w:p>
    <w:p w:rsidR="003C2B71" w:rsidRPr="003C2B71" w:rsidRDefault="00482DF8" w:rsidP="003C2B71">
      <w:pPr>
        <w:jc w:val="center"/>
        <w:rPr>
          <w:rFonts w:eastAsia="Calibri"/>
          <w:b/>
          <w:sz w:val="28"/>
          <w:szCs w:val="28"/>
          <w:lang w:val="lv-LV" w:eastAsia="en-US"/>
        </w:rPr>
      </w:pPr>
      <w:r>
        <w:rPr>
          <w:rFonts w:eastAsia="Calibri"/>
          <w:b/>
          <w:sz w:val="28"/>
          <w:szCs w:val="28"/>
          <w:lang w:val="lv-LV" w:eastAsia="en-US"/>
        </w:rPr>
        <w:t>„Rotaļu iekārtu</w:t>
      </w:r>
      <w:r w:rsidR="00483773">
        <w:rPr>
          <w:rFonts w:eastAsia="Calibri"/>
          <w:b/>
          <w:sz w:val="28"/>
          <w:szCs w:val="28"/>
          <w:lang w:val="lv-LV" w:eastAsia="en-US"/>
        </w:rPr>
        <w:t xml:space="preserve"> </w:t>
      </w:r>
      <w:r>
        <w:rPr>
          <w:rFonts w:eastAsia="Calibri"/>
          <w:b/>
          <w:sz w:val="28"/>
          <w:szCs w:val="28"/>
          <w:lang w:val="lv-LV" w:eastAsia="en-US"/>
        </w:rPr>
        <w:t>(</w:t>
      </w:r>
      <w:proofErr w:type="spellStart"/>
      <w:r w:rsidR="00483773">
        <w:rPr>
          <w:rFonts w:eastAsia="Calibri"/>
          <w:b/>
          <w:sz w:val="28"/>
          <w:szCs w:val="28"/>
          <w:lang w:val="lv-LV" w:eastAsia="en-US"/>
        </w:rPr>
        <w:t>atsperšūpoles</w:t>
      </w:r>
      <w:proofErr w:type="spellEnd"/>
      <w:r>
        <w:rPr>
          <w:rFonts w:eastAsia="Calibri"/>
          <w:b/>
          <w:sz w:val="28"/>
          <w:szCs w:val="28"/>
          <w:lang w:val="lv-LV" w:eastAsia="en-US"/>
        </w:rPr>
        <w:t>) izgatavošana</w:t>
      </w:r>
      <w:r w:rsidR="003C2B71" w:rsidRPr="003C2B71">
        <w:rPr>
          <w:rFonts w:eastAsia="Calibri"/>
          <w:b/>
          <w:sz w:val="28"/>
          <w:szCs w:val="28"/>
          <w:lang w:val="lv-LV" w:eastAsia="en-US"/>
        </w:rPr>
        <w:t xml:space="preserve"> Daugavpils pilsētas </w:t>
      </w:r>
    </w:p>
    <w:p w:rsidR="003C2B71" w:rsidRDefault="003C2B71" w:rsidP="003C2B71">
      <w:pPr>
        <w:jc w:val="center"/>
        <w:rPr>
          <w:rFonts w:eastAsia="Calibri"/>
          <w:b/>
          <w:sz w:val="28"/>
          <w:szCs w:val="28"/>
          <w:lang w:val="lv-LV" w:eastAsia="en-US"/>
        </w:rPr>
      </w:pPr>
      <w:r w:rsidRPr="003C2B71">
        <w:rPr>
          <w:rFonts w:eastAsia="Calibri"/>
          <w:b/>
          <w:sz w:val="28"/>
          <w:szCs w:val="28"/>
          <w:lang w:val="lv-LV" w:eastAsia="en-US"/>
        </w:rPr>
        <w:t>12.pirmsskolas izglītības iestādes vajadzībām”</w:t>
      </w:r>
    </w:p>
    <w:p w:rsidR="003C2B71" w:rsidRPr="003C2B71" w:rsidRDefault="003C2B71" w:rsidP="003C2B71">
      <w:pPr>
        <w:jc w:val="center"/>
        <w:rPr>
          <w:rFonts w:eastAsia="Calibri"/>
          <w:color w:val="FF0000"/>
          <w:sz w:val="28"/>
          <w:szCs w:val="28"/>
          <w:u w:val="single"/>
          <w:lang w:val="lv-LV" w:eastAsia="en-US"/>
        </w:rPr>
      </w:pPr>
      <w:r w:rsidRPr="00B871E9">
        <w:rPr>
          <w:rFonts w:eastAsia="Calibri"/>
          <w:sz w:val="28"/>
          <w:szCs w:val="28"/>
          <w:lang w:val="lv-LV" w:eastAsia="en-US"/>
        </w:rPr>
        <w:t xml:space="preserve">Iepirkuma identifikācijas Nr. </w:t>
      </w:r>
      <w:r>
        <w:rPr>
          <w:rFonts w:eastAsia="Calibri"/>
          <w:sz w:val="28"/>
          <w:szCs w:val="28"/>
          <w:u w:val="single"/>
          <w:lang w:val="lv-LV" w:eastAsia="en-US"/>
        </w:rPr>
        <w:t>D12.PII2025/1</w:t>
      </w:r>
      <w:r w:rsidRPr="003C2B71">
        <w:rPr>
          <w:rFonts w:eastAsia="Calibri"/>
          <w:sz w:val="28"/>
          <w:szCs w:val="28"/>
          <w:u w:val="single"/>
          <w:lang w:val="lv-LV" w:eastAsia="en-US"/>
        </w:rPr>
        <w:t>N</w:t>
      </w:r>
    </w:p>
    <w:p w:rsidR="003C2B71" w:rsidRPr="003C2B71" w:rsidRDefault="003C2B71" w:rsidP="003C2B71">
      <w:pPr>
        <w:jc w:val="center"/>
        <w:rPr>
          <w:rFonts w:eastAsia="Calibri"/>
          <w:sz w:val="26"/>
          <w:szCs w:val="26"/>
          <w:u w:val="single"/>
          <w:lang w:val="lv-LV" w:eastAsia="en-US"/>
        </w:rPr>
      </w:pPr>
    </w:p>
    <w:p w:rsidR="003C2B71" w:rsidRPr="00B871E9" w:rsidRDefault="003C2B71" w:rsidP="003C2B71">
      <w:pPr>
        <w:jc w:val="center"/>
        <w:rPr>
          <w:rFonts w:eastAsia="Calibri"/>
          <w:sz w:val="26"/>
          <w:szCs w:val="26"/>
          <w:u w:val="single"/>
          <w:lang w:eastAsia="en-US"/>
        </w:rPr>
      </w:pPr>
      <w:r w:rsidRPr="00B871E9">
        <w:rPr>
          <w:rFonts w:eastAsia="Calibri"/>
          <w:sz w:val="26"/>
          <w:szCs w:val="26"/>
          <w:u w:val="single"/>
          <w:lang w:eastAsia="en-US"/>
        </w:rPr>
        <w:t>TEHNISKĀ SPECIFIKĀCIJA</w:t>
      </w:r>
    </w:p>
    <w:p w:rsidR="003C2B71" w:rsidRDefault="003C2B71" w:rsidP="003C2B71"/>
    <w:tbl>
      <w:tblPr>
        <w:tblStyle w:val="TableGrid"/>
        <w:tblW w:w="147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1560"/>
        <w:gridCol w:w="5015"/>
        <w:gridCol w:w="1412"/>
      </w:tblGrid>
      <w:tr w:rsidR="003C2B71" w:rsidTr="00220478">
        <w:trPr>
          <w:trHeight w:val="982"/>
        </w:trPr>
        <w:tc>
          <w:tcPr>
            <w:tcW w:w="851" w:type="dxa"/>
            <w:vAlign w:val="center"/>
          </w:tcPr>
          <w:p w:rsidR="003C2B71" w:rsidRPr="007732D3" w:rsidRDefault="003C2B71" w:rsidP="001A5704">
            <w:pPr>
              <w:jc w:val="center"/>
              <w:rPr>
                <w:b/>
                <w:sz w:val="24"/>
                <w:szCs w:val="24"/>
                <w:lang w:val="lv-LV"/>
              </w:rPr>
            </w:pPr>
            <w:proofErr w:type="spellStart"/>
            <w:r>
              <w:rPr>
                <w:b/>
                <w:sz w:val="24"/>
                <w:szCs w:val="24"/>
                <w:lang w:val="lv-LV"/>
              </w:rPr>
              <w:t>N.p.k</w:t>
            </w:r>
            <w:proofErr w:type="spellEnd"/>
            <w:r>
              <w:rPr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5953" w:type="dxa"/>
            <w:vAlign w:val="center"/>
          </w:tcPr>
          <w:p w:rsidR="003C2B71" w:rsidRPr="007732D3" w:rsidRDefault="003C2B71" w:rsidP="001A570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7732D3">
              <w:rPr>
                <w:b/>
                <w:sz w:val="24"/>
                <w:szCs w:val="24"/>
                <w:lang w:val="lv-LV"/>
              </w:rPr>
              <w:t>Preces</w:t>
            </w:r>
          </w:p>
          <w:p w:rsidR="003C2B71" w:rsidRPr="007732D3" w:rsidRDefault="003C2B71" w:rsidP="001A570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7732D3">
              <w:rPr>
                <w:b/>
                <w:sz w:val="24"/>
                <w:szCs w:val="24"/>
                <w:lang w:val="lv-LV"/>
              </w:rPr>
              <w:t>nosaukums</w:t>
            </w:r>
            <w:r>
              <w:rPr>
                <w:b/>
                <w:sz w:val="24"/>
                <w:szCs w:val="24"/>
                <w:lang w:val="lv-LV"/>
              </w:rPr>
              <w:t xml:space="preserve"> un apraksts</w:t>
            </w:r>
          </w:p>
          <w:p w:rsidR="003C2B71" w:rsidRPr="007732D3" w:rsidRDefault="003C2B71" w:rsidP="00220478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vAlign w:val="center"/>
          </w:tcPr>
          <w:p w:rsidR="003C2B71" w:rsidRPr="003C2B71" w:rsidRDefault="003C2B71" w:rsidP="001A5704">
            <w:pPr>
              <w:rPr>
                <w:b/>
                <w:sz w:val="24"/>
                <w:szCs w:val="24"/>
                <w:lang w:val="lv-LV"/>
              </w:rPr>
            </w:pPr>
            <w:r w:rsidRPr="003C2B71">
              <w:rPr>
                <w:b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5015" w:type="dxa"/>
            <w:vAlign w:val="center"/>
          </w:tcPr>
          <w:p w:rsidR="003C2B71" w:rsidRPr="007732D3" w:rsidRDefault="003C2B71" w:rsidP="001A5704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  <w:p w:rsidR="003C2B71" w:rsidRPr="007732D3" w:rsidRDefault="003C2B71" w:rsidP="001A570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7732D3">
              <w:rPr>
                <w:b/>
                <w:sz w:val="24"/>
                <w:szCs w:val="24"/>
                <w:lang w:val="lv-LV"/>
              </w:rPr>
              <w:t>Attēls</w:t>
            </w:r>
            <w:r w:rsidR="00482DF8">
              <w:rPr>
                <w:b/>
                <w:sz w:val="24"/>
                <w:szCs w:val="24"/>
                <w:lang w:val="lv-LV"/>
              </w:rPr>
              <w:t>*</w:t>
            </w:r>
            <w:r w:rsidRPr="007732D3">
              <w:rPr>
                <w:b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412" w:type="dxa"/>
          </w:tcPr>
          <w:p w:rsidR="003C2B71" w:rsidRDefault="003C2B71" w:rsidP="001A5704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3C2B71" w:rsidRPr="003C2B71" w:rsidRDefault="003C2B71" w:rsidP="001A5704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2B71">
              <w:rPr>
                <w:b/>
                <w:color w:val="000000"/>
                <w:sz w:val="24"/>
                <w:szCs w:val="24"/>
                <w:lang w:eastAsia="en-US"/>
              </w:rPr>
              <w:t>Cena /EUR</w:t>
            </w:r>
          </w:p>
          <w:p w:rsidR="003C2B71" w:rsidRPr="003C2B71" w:rsidRDefault="003C2B71" w:rsidP="001A5704">
            <w:pPr>
              <w:jc w:val="center"/>
              <w:rPr>
                <w:rFonts w:eastAsia="Calibri"/>
                <w:sz w:val="24"/>
                <w:szCs w:val="24"/>
                <w:lang w:val="lv-LV"/>
              </w:rPr>
            </w:pPr>
            <w:r w:rsidRPr="003C2B71">
              <w:rPr>
                <w:b/>
                <w:color w:val="000000"/>
                <w:sz w:val="24"/>
                <w:szCs w:val="24"/>
                <w:lang w:val="lv-LV" w:eastAsia="en-US"/>
              </w:rPr>
              <w:t>bez PVN</w:t>
            </w:r>
          </w:p>
        </w:tc>
      </w:tr>
      <w:tr w:rsidR="003C2B71" w:rsidTr="006F7D33">
        <w:trPr>
          <w:trHeight w:val="610"/>
        </w:trPr>
        <w:tc>
          <w:tcPr>
            <w:tcW w:w="851" w:type="dxa"/>
            <w:vAlign w:val="center"/>
          </w:tcPr>
          <w:p w:rsidR="003C2B71" w:rsidRPr="003C2B71" w:rsidRDefault="003C2B71" w:rsidP="003C2B7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953" w:type="dxa"/>
            <w:vAlign w:val="center"/>
          </w:tcPr>
          <w:p w:rsidR="00220478" w:rsidRDefault="00220478" w:rsidP="00056DDB">
            <w:pPr>
              <w:rPr>
                <w:sz w:val="24"/>
                <w:szCs w:val="24"/>
                <w:lang w:val="lv-LV"/>
              </w:rPr>
            </w:pPr>
          </w:p>
          <w:p w:rsidR="00056DDB" w:rsidRPr="00056DDB" w:rsidRDefault="00056DDB" w:rsidP="00056DDB">
            <w:pPr>
              <w:rPr>
                <w:sz w:val="24"/>
                <w:szCs w:val="24"/>
                <w:lang w:val="lv-LV"/>
              </w:rPr>
            </w:pPr>
            <w:r w:rsidRPr="00056DDB">
              <w:rPr>
                <w:sz w:val="24"/>
                <w:szCs w:val="24"/>
                <w:lang w:val="lv-LV"/>
              </w:rPr>
              <w:t xml:space="preserve">Iekārta </w:t>
            </w:r>
            <w:r w:rsidR="0055597B" w:rsidRPr="0055597B">
              <w:rPr>
                <w:b/>
                <w:sz w:val="24"/>
                <w:szCs w:val="24"/>
                <w:lang w:val="lv-LV"/>
              </w:rPr>
              <w:t>“Kuģis”</w:t>
            </w:r>
            <w:r w:rsidR="00483773">
              <w:rPr>
                <w:b/>
                <w:sz w:val="24"/>
                <w:szCs w:val="24"/>
                <w:lang w:val="lv-LV"/>
              </w:rPr>
              <w:t xml:space="preserve"> </w:t>
            </w:r>
            <w:r w:rsidRPr="00056DDB">
              <w:rPr>
                <w:sz w:val="24"/>
                <w:szCs w:val="24"/>
                <w:lang w:val="lv-LV"/>
              </w:rPr>
              <w:t>paredzēta 2 bērniem vecumā no 2 līdz 7 gadiem. Karkass kuģa formā. Pamatnē divas cinkotas</w:t>
            </w:r>
            <w:r>
              <w:rPr>
                <w:sz w:val="24"/>
                <w:szCs w:val="24"/>
                <w:lang w:val="lv-LV"/>
              </w:rPr>
              <w:t xml:space="preserve"> atsperes ar betonējamo enkuru.</w:t>
            </w:r>
          </w:p>
          <w:p w:rsidR="00056DDB" w:rsidRPr="00056DDB" w:rsidRDefault="00056DDB" w:rsidP="00056DDB">
            <w:pPr>
              <w:rPr>
                <w:b/>
                <w:sz w:val="24"/>
                <w:szCs w:val="24"/>
                <w:lang w:val="lv-LV"/>
              </w:rPr>
            </w:pPr>
            <w:r w:rsidRPr="00056DDB">
              <w:rPr>
                <w:b/>
                <w:sz w:val="24"/>
                <w:szCs w:val="24"/>
                <w:lang w:val="lv-LV"/>
              </w:rPr>
              <w:t>Materiāli un apdare:</w:t>
            </w:r>
          </w:p>
          <w:p w:rsidR="00056DDB" w:rsidRPr="00056DDB" w:rsidRDefault="00056DDB" w:rsidP="00056DDB">
            <w:pPr>
              <w:pStyle w:val="ListParagraph"/>
              <w:numPr>
                <w:ilvl w:val="0"/>
                <w:numId w:val="2"/>
              </w:numPr>
              <w:ind w:left="174" w:hanging="218"/>
              <w:rPr>
                <w:sz w:val="24"/>
                <w:szCs w:val="24"/>
                <w:lang w:val="lv-LV"/>
              </w:rPr>
            </w:pPr>
            <w:proofErr w:type="spellStart"/>
            <w:r w:rsidRPr="00056DDB">
              <w:rPr>
                <w:sz w:val="24"/>
                <w:szCs w:val="24"/>
                <w:lang w:val="lv-LV"/>
              </w:rPr>
              <w:t>Mitrumizturīgs</w:t>
            </w:r>
            <w:proofErr w:type="spellEnd"/>
            <w:r w:rsidRPr="00056DDB">
              <w:rPr>
                <w:sz w:val="24"/>
                <w:szCs w:val="24"/>
                <w:lang w:val="lv-LV"/>
              </w:rPr>
              <w:t xml:space="preserve"> saplāksnis, pārklāts ar krāsu, kas noturīga pret berzi, laikapstākļu radītajām izmaiņām un ir ekoloģiski nekaitīga.</w:t>
            </w:r>
          </w:p>
          <w:p w:rsidR="00056DDB" w:rsidRPr="00056DDB" w:rsidRDefault="00056DDB" w:rsidP="00056DDB">
            <w:pPr>
              <w:pStyle w:val="ListParagraph"/>
              <w:numPr>
                <w:ilvl w:val="0"/>
                <w:numId w:val="2"/>
              </w:numPr>
              <w:ind w:left="174" w:hanging="218"/>
              <w:rPr>
                <w:sz w:val="24"/>
                <w:szCs w:val="24"/>
                <w:lang w:val="lv-LV"/>
              </w:rPr>
            </w:pPr>
            <w:r w:rsidRPr="00056DDB">
              <w:rPr>
                <w:sz w:val="24"/>
                <w:szCs w:val="24"/>
                <w:lang w:val="lv-LV"/>
              </w:rPr>
              <w:t>Atspere no karsti cinkota tērauda, krāsota ar pret laikapstākļiem un mehāniskiem bojājumiem noturīgu krāsu.</w:t>
            </w:r>
          </w:p>
          <w:p w:rsidR="003C2B71" w:rsidRPr="00056DDB" w:rsidRDefault="00056DDB" w:rsidP="00056DDB">
            <w:pPr>
              <w:pStyle w:val="ListParagraph"/>
              <w:numPr>
                <w:ilvl w:val="0"/>
                <w:numId w:val="2"/>
              </w:numPr>
              <w:ind w:left="174" w:hanging="218"/>
              <w:rPr>
                <w:b/>
                <w:sz w:val="24"/>
                <w:szCs w:val="24"/>
                <w:lang w:val="lv-LV"/>
              </w:rPr>
            </w:pPr>
            <w:r w:rsidRPr="00056DDB">
              <w:rPr>
                <w:sz w:val="24"/>
                <w:szCs w:val="24"/>
                <w:lang w:val="lv-LV"/>
              </w:rPr>
              <w:t>Savienojumos cinkotas skrūves, kas nosegtas ar plastmasas uzlikām, lai novērstu bērnu savainošanās risku.</w:t>
            </w:r>
          </w:p>
          <w:p w:rsidR="00056DDB" w:rsidRPr="00056DDB" w:rsidRDefault="00056DDB" w:rsidP="00056DDB">
            <w:pPr>
              <w:pStyle w:val="ListParagraph"/>
              <w:numPr>
                <w:ilvl w:val="0"/>
                <w:numId w:val="2"/>
              </w:numPr>
              <w:ind w:left="316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 xml:space="preserve">Drošības standarts: </w:t>
            </w:r>
            <w:r w:rsidRPr="00056DDB">
              <w:rPr>
                <w:sz w:val="24"/>
                <w:szCs w:val="24"/>
                <w:lang w:val="lv-LV"/>
              </w:rPr>
              <w:t>EN 1176-1:2018; EN 1176-6:2018</w:t>
            </w:r>
          </w:p>
          <w:p w:rsidR="00056DDB" w:rsidRPr="00CD1B7C" w:rsidRDefault="00CD1B7C" w:rsidP="00056DDB">
            <w:pPr>
              <w:pStyle w:val="ListParagraph"/>
              <w:numPr>
                <w:ilvl w:val="0"/>
                <w:numId w:val="2"/>
              </w:numPr>
              <w:ind w:left="316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 xml:space="preserve">Garums: </w:t>
            </w:r>
            <w:r w:rsidR="00056DDB" w:rsidRPr="00CD1B7C">
              <w:rPr>
                <w:sz w:val="24"/>
                <w:szCs w:val="24"/>
                <w:lang w:val="lv-LV"/>
              </w:rPr>
              <w:t>1100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CD1B7C" w:rsidRPr="00CD1B7C" w:rsidRDefault="00CD1B7C" w:rsidP="00CD1B7C">
            <w:pPr>
              <w:pStyle w:val="ListParagraph"/>
              <w:numPr>
                <w:ilvl w:val="0"/>
                <w:numId w:val="2"/>
              </w:numPr>
              <w:ind w:left="316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 xml:space="preserve">Platums: </w:t>
            </w:r>
            <w:r w:rsidRPr="00CD1B7C">
              <w:rPr>
                <w:sz w:val="24"/>
                <w:szCs w:val="24"/>
                <w:lang w:val="lv-LV"/>
              </w:rPr>
              <w:t>660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CD1B7C" w:rsidRPr="00CD1B7C" w:rsidRDefault="00CD1B7C" w:rsidP="00CD1B7C">
            <w:pPr>
              <w:pStyle w:val="ListParagraph"/>
              <w:numPr>
                <w:ilvl w:val="0"/>
                <w:numId w:val="2"/>
              </w:numPr>
              <w:ind w:left="316"/>
              <w:rPr>
                <w:b/>
                <w:sz w:val="24"/>
                <w:szCs w:val="24"/>
                <w:lang w:val="lv-LV"/>
              </w:rPr>
            </w:pPr>
            <w:r w:rsidRPr="00CD1B7C">
              <w:rPr>
                <w:b/>
                <w:sz w:val="24"/>
                <w:szCs w:val="24"/>
                <w:lang w:val="lv-LV"/>
              </w:rPr>
              <w:t>Augstums:</w:t>
            </w:r>
            <w:r w:rsidRPr="00CD1B7C">
              <w:rPr>
                <w:b/>
                <w:sz w:val="24"/>
                <w:szCs w:val="24"/>
                <w:lang w:val="lv-LV"/>
              </w:rPr>
              <w:tab/>
            </w:r>
            <w:r w:rsidRPr="00CD1B7C">
              <w:rPr>
                <w:sz w:val="24"/>
                <w:szCs w:val="24"/>
                <w:lang w:val="lv-LV"/>
              </w:rPr>
              <w:t>1100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CD1B7C" w:rsidRPr="00DC2AE2" w:rsidRDefault="00DC2AE2" w:rsidP="00CD1B7C">
            <w:pPr>
              <w:pStyle w:val="ListParagraph"/>
              <w:numPr>
                <w:ilvl w:val="0"/>
                <w:numId w:val="2"/>
              </w:numPr>
              <w:ind w:left="316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Drošības zona:</w:t>
            </w:r>
            <w:r w:rsidR="00CD1B7C" w:rsidRPr="00CD1B7C">
              <w:rPr>
                <w:sz w:val="24"/>
                <w:szCs w:val="24"/>
                <w:lang w:val="lv-LV"/>
              </w:rPr>
              <w:t>3600x2660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DC2AE2" w:rsidRPr="0055597B" w:rsidRDefault="00DC2AE2" w:rsidP="00DC2AE2">
            <w:pPr>
              <w:pStyle w:val="ListParagraph"/>
              <w:numPr>
                <w:ilvl w:val="0"/>
                <w:numId w:val="2"/>
              </w:numPr>
              <w:ind w:left="316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Krišanas augstums:</w:t>
            </w:r>
            <w:r w:rsidRPr="00DC2AE2">
              <w:rPr>
                <w:sz w:val="24"/>
                <w:szCs w:val="24"/>
                <w:lang w:val="lv-LV"/>
              </w:rPr>
              <w:t>810 mm</w:t>
            </w:r>
          </w:p>
          <w:p w:rsidR="0055597B" w:rsidRPr="00056DDB" w:rsidRDefault="0055597B" w:rsidP="0055597B">
            <w:pPr>
              <w:pStyle w:val="ListParagraph"/>
              <w:ind w:left="316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vAlign w:val="center"/>
          </w:tcPr>
          <w:p w:rsidR="003C2B71" w:rsidRPr="003C2B71" w:rsidRDefault="003C2B71" w:rsidP="003C2B71">
            <w:pPr>
              <w:jc w:val="center"/>
              <w:rPr>
                <w:sz w:val="24"/>
                <w:szCs w:val="24"/>
                <w:lang w:val="lv-LV"/>
              </w:rPr>
            </w:pPr>
            <w:r w:rsidRPr="003C2B71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5015" w:type="dxa"/>
            <w:vAlign w:val="center"/>
          </w:tcPr>
          <w:p w:rsidR="003C2B71" w:rsidRPr="007732D3" w:rsidRDefault="00056DDB" w:rsidP="001A5704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72909CE6">
                  <wp:extent cx="2352675" cy="2151949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419" cy="2162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</w:tcPr>
          <w:p w:rsidR="003C2B71" w:rsidRDefault="003C2B71" w:rsidP="001A5704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3C2B71" w:rsidTr="006F7D33">
        <w:trPr>
          <w:trHeight w:val="610"/>
        </w:trPr>
        <w:tc>
          <w:tcPr>
            <w:tcW w:w="851" w:type="dxa"/>
            <w:vAlign w:val="center"/>
          </w:tcPr>
          <w:p w:rsidR="003C2B71" w:rsidRPr="003C2B71" w:rsidRDefault="003C2B71" w:rsidP="003C2B7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953" w:type="dxa"/>
            <w:vAlign w:val="center"/>
          </w:tcPr>
          <w:p w:rsidR="00220478" w:rsidRDefault="00220478" w:rsidP="003C2B71">
            <w:pPr>
              <w:rPr>
                <w:sz w:val="24"/>
                <w:szCs w:val="24"/>
                <w:lang w:val="lv-LV"/>
              </w:rPr>
            </w:pPr>
          </w:p>
          <w:p w:rsidR="0055597B" w:rsidRDefault="0055597B" w:rsidP="003C2B71">
            <w:pPr>
              <w:rPr>
                <w:sz w:val="24"/>
                <w:szCs w:val="24"/>
                <w:lang w:val="lv-LV"/>
              </w:rPr>
            </w:pPr>
            <w:r w:rsidRPr="0055597B">
              <w:rPr>
                <w:sz w:val="24"/>
                <w:szCs w:val="24"/>
                <w:lang w:val="lv-LV"/>
              </w:rPr>
              <w:t xml:space="preserve">Iekārta </w:t>
            </w:r>
            <w:r w:rsidRPr="0055597B">
              <w:rPr>
                <w:b/>
                <w:sz w:val="24"/>
                <w:szCs w:val="24"/>
                <w:lang w:val="lv-LV"/>
              </w:rPr>
              <w:t>“Gailis”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55597B">
              <w:rPr>
                <w:sz w:val="24"/>
                <w:szCs w:val="24"/>
                <w:lang w:val="lv-LV"/>
              </w:rPr>
              <w:t>paredzēta 1 bērnam vecumā no 2 līdz 7 gadiem. Karkass gaiļa formā. Pamatnē cinkota atspere ar betonēšanas enkuru.</w:t>
            </w:r>
          </w:p>
          <w:p w:rsidR="0055597B" w:rsidRPr="0055597B" w:rsidRDefault="0055597B" w:rsidP="0055597B">
            <w:pPr>
              <w:rPr>
                <w:b/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Materiāli un apdare:</w:t>
            </w:r>
          </w:p>
          <w:p w:rsidR="0055597B" w:rsidRPr="0055597B" w:rsidRDefault="0055597B" w:rsidP="0055597B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4"/>
                <w:szCs w:val="24"/>
                <w:lang w:val="lv-LV"/>
              </w:rPr>
            </w:pPr>
            <w:r w:rsidRPr="0055597B">
              <w:rPr>
                <w:sz w:val="24"/>
                <w:szCs w:val="24"/>
                <w:lang w:val="lv-LV"/>
              </w:rPr>
              <w:t>Pamata konstrukcijā īpaši noturīgs HDPE plastikāts ar augstu noturību pret UV starojuma iedarbību (izbalēšanu).</w:t>
            </w:r>
          </w:p>
          <w:p w:rsidR="0055597B" w:rsidRPr="0055597B" w:rsidRDefault="0055597B" w:rsidP="0055597B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4"/>
                <w:szCs w:val="24"/>
                <w:lang w:val="lv-LV"/>
              </w:rPr>
            </w:pPr>
            <w:r w:rsidRPr="0055597B">
              <w:rPr>
                <w:sz w:val="24"/>
                <w:szCs w:val="24"/>
                <w:lang w:val="lv-LV"/>
              </w:rPr>
              <w:t>Atspere no karsti cinkota tērauda, krāsota ar pret laikapstākļiem un mehāniskiem bojājumiem noturīgu krāsu.</w:t>
            </w:r>
          </w:p>
          <w:p w:rsidR="0055597B" w:rsidRDefault="0055597B" w:rsidP="0055597B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4"/>
                <w:szCs w:val="24"/>
                <w:lang w:val="lv-LV"/>
              </w:rPr>
            </w:pPr>
            <w:r w:rsidRPr="0055597B">
              <w:rPr>
                <w:sz w:val="24"/>
                <w:szCs w:val="24"/>
                <w:lang w:val="lv-LV"/>
              </w:rPr>
              <w:t>Savienojumos cinkotas skrūves, kas nosegtas ar plastmasas uzlikām, lai novērstu bērnu savainošanās risku.</w:t>
            </w:r>
          </w:p>
          <w:p w:rsidR="0055597B" w:rsidRPr="0055597B" w:rsidRDefault="0055597B" w:rsidP="0055597B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Drošības standarts:</w:t>
            </w:r>
            <w:r w:rsidRPr="0055597B">
              <w:rPr>
                <w:sz w:val="24"/>
                <w:szCs w:val="24"/>
                <w:lang w:val="lv-LV"/>
              </w:rPr>
              <w:t xml:space="preserve"> EN 1176-1:2018; EN 1176-6:2018</w:t>
            </w:r>
          </w:p>
          <w:p w:rsidR="0055597B" w:rsidRDefault="0055597B" w:rsidP="0055597B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Garums:</w:t>
            </w:r>
            <w:r w:rsidRPr="0055597B">
              <w:rPr>
                <w:sz w:val="24"/>
                <w:szCs w:val="24"/>
                <w:lang w:val="lv-LV"/>
              </w:rPr>
              <w:t>1050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55597B" w:rsidRDefault="0055597B" w:rsidP="0055597B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Platums</w:t>
            </w:r>
            <w:r>
              <w:rPr>
                <w:sz w:val="24"/>
                <w:szCs w:val="24"/>
                <w:lang w:val="lv-LV"/>
              </w:rPr>
              <w:t>:</w:t>
            </w:r>
            <w:r w:rsidRPr="0055597B">
              <w:rPr>
                <w:sz w:val="24"/>
                <w:szCs w:val="24"/>
                <w:lang w:val="lv-LV"/>
              </w:rPr>
              <w:t>280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55597B" w:rsidRDefault="0055597B" w:rsidP="0055597B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Augstums:</w:t>
            </w:r>
            <w:r w:rsidRPr="0055597B">
              <w:rPr>
                <w:sz w:val="24"/>
                <w:szCs w:val="24"/>
                <w:lang w:val="lv-LV"/>
              </w:rPr>
              <w:tab/>
              <w:t>880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55597B" w:rsidRDefault="0055597B" w:rsidP="0055597B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Krišanas augstums:</w:t>
            </w:r>
            <w:r w:rsidRPr="0055597B">
              <w:rPr>
                <w:sz w:val="24"/>
                <w:szCs w:val="24"/>
                <w:lang w:val="lv-LV"/>
              </w:rPr>
              <w:t>550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55597B" w:rsidRDefault="0055597B" w:rsidP="0055597B">
            <w:pPr>
              <w:pStyle w:val="ListParagraph"/>
              <w:numPr>
                <w:ilvl w:val="0"/>
                <w:numId w:val="3"/>
              </w:numPr>
              <w:ind w:left="316"/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Drošības zona:</w:t>
            </w:r>
            <w:r w:rsidRPr="0055597B">
              <w:rPr>
                <w:sz w:val="24"/>
                <w:szCs w:val="24"/>
                <w:lang w:val="lv-LV"/>
              </w:rPr>
              <w:t>3280x2280 mm</w:t>
            </w:r>
            <w:r>
              <w:rPr>
                <w:sz w:val="24"/>
                <w:szCs w:val="24"/>
                <w:lang w:val="lv-LV"/>
              </w:rPr>
              <w:t>.</w:t>
            </w:r>
          </w:p>
          <w:p w:rsidR="0055597B" w:rsidRPr="0055597B" w:rsidRDefault="0055597B" w:rsidP="0055597B">
            <w:pPr>
              <w:pStyle w:val="ListParagraph"/>
              <w:ind w:left="316"/>
              <w:rPr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vAlign w:val="center"/>
          </w:tcPr>
          <w:p w:rsidR="003C2B71" w:rsidRPr="003C2B71" w:rsidRDefault="003C2B71" w:rsidP="003C2B71">
            <w:pPr>
              <w:jc w:val="center"/>
              <w:rPr>
                <w:sz w:val="24"/>
                <w:szCs w:val="24"/>
                <w:lang w:val="lv-LV"/>
              </w:rPr>
            </w:pPr>
            <w:r w:rsidRPr="003C2B71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5015" w:type="dxa"/>
            <w:vAlign w:val="center"/>
          </w:tcPr>
          <w:p w:rsidR="003C2B71" w:rsidRPr="007732D3" w:rsidRDefault="0055597B" w:rsidP="001A5704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06605D17">
                  <wp:extent cx="2133600" cy="2220686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618" cy="2229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</w:tcPr>
          <w:p w:rsidR="003C2B71" w:rsidRDefault="003C2B71" w:rsidP="001A5704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3C2B71" w:rsidTr="006F7D33">
        <w:trPr>
          <w:trHeight w:val="610"/>
        </w:trPr>
        <w:tc>
          <w:tcPr>
            <w:tcW w:w="851" w:type="dxa"/>
            <w:vAlign w:val="center"/>
          </w:tcPr>
          <w:p w:rsidR="003C2B71" w:rsidRPr="003C2B71" w:rsidRDefault="003C2B71" w:rsidP="003C2B7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953" w:type="dxa"/>
            <w:vAlign w:val="center"/>
          </w:tcPr>
          <w:p w:rsidR="00220478" w:rsidRDefault="00220478" w:rsidP="006F7D33">
            <w:pPr>
              <w:rPr>
                <w:sz w:val="24"/>
                <w:szCs w:val="24"/>
                <w:lang w:val="lv-LV"/>
              </w:rPr>
            </w:pPr>
          </w:p>
          <w:p w:rsidR="00482DF8" w:rsidRDefault="00482DF8" w:rsidP="006F7D33">
            <w:pPr>
              <w:rPr>
                <w:sz w:val="24"/>
                <w:szCs w:val="24"/>
                <w:lang w:val="lv-LV"/>
              </w:rPr>
            </w:pPr>
            <w:r w:rsidRPr="00482DF8">
              <w:rPr>
                <w:sz w:val="24"/>
                <w:szCs w:val="24"/>
                <w:lang w:val="lv-LV"/>
              </w:rPr>
              <w:t xml:space="preserve">Iekārta </w:t>
            </w:r>
            <w:r w:rsidRPr="00482DF8">
              <w:rPr>
                <w:b/>
                <w:sz w:val="24"/>
                <w:szCs w:val="24"/>
                <w:lang w:val="lv-LV"/>
              </w:rPr>
              <w:t>“Lidmašīna”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482DF8">
              <w:rPr>
                <w:sz w:val="24"/>
                <w:szCs w:val="24"/>
                <w:lang w:val="lv-LV"/>
              </w:rPr>
              <w:t>paredzēta 1 bērnam vecumā no 2 līdz 7 gadiem. Karkass lidmašīnas formā. Pamatnē cinkota atspere ar betonējamo enkuru.</w:t>
            </w:r>
          </w:p>
          <w:p w:rsidR="006F7D33" w:rsidRPr="00EB0FA5" w:rsidRDefault="006F7D33" w:rsidP="006F7D33">
            <w:pPr>
              <w:rPr>
                <w:b/>
                <w:sz w:val="24"/>
                <w:szCs w:val="24"/>
                <w:lang w:val="lv-LV"/>
              </w:rPr>
            </w:pPr>
            <w:r w:rsidRPr="00EB0FA5">
              <w:rPr>
                <w:b/>
                <w:sz w:val="24"/>
                <w:szCs w:val="24"/>
                <w:lang w:val="lv-LV"/>
              </w:rPr>
              <w:t>Materiāli un apdare:</w:t>
            </w:r>
          </w:p>
          <w:p w:rsidR="006F7D33" w:rsidRPr="00EB0FA5" w:rsidRDefault="006F7D33" w:rsidP="006F7D33">
            <w:pPr>
              <w:pStyle w:val="ListParagraph"/>
              <w:numPr>
                <w:ilvl w:val="0"/>
                <w:numId w:val="4"/>
              </w:numPr>
              <w:ind w:left="316"/>
              <w:rPr>
                <w:sz w:val="24"/>
                <w:szCs w:val="24"/>
                <w:lang w:val="lv-LV"/>
              </w:rPr>
            </w:pPr>
            <w:r w:rsidRPr="00EB0FA5">
              <w:rPr>
                <w:sz w:val="24"/>
                <w:szCs w:val="24"/>
                <w:lang w:val="lv-LV"/>
              </w:rPr>
              <w:t>Pamata konstrukcijā īpaši noturīgs HDPE plastikāts ar augstu noturību pret UV starojuma iedarbību (izbalēšanu).</w:t>
            </w:r>
          </w:p>
          <w:p w:rsidR="006F7D33" w:rsidRPr="00EB0FA5" w:rsidRDefault="006F7D33" w:rsidP="006F7D33">
            <w:pPr>
              <w:pStyle w:val="ListParagraph"/>
              <w:numPr>
                <w:ilvl w:val="0"/>
                <w:numId w:val="4"/>
              </w:numPr>
              <w:ind w:left="316"/>
              <w:rPr>
                <w:sz w:val="24"/>
                <w:szCs w:val="24"/>
                <w:lang w:val="lv-LV"/>
              </w:rPr>
            </w:pPr>
            <w:r w:rsidRPr="00EB0FA5">
              <w:rPr>
                <w:sz w:val="24"/>
                <w:szCs w:val="24"/>
                <w:lang w:val="lv-LV"/>
              </w:rPr>
              <w:t>Atspere no karsti cinkota tērauda, krāsota ar pret laikapstākļiem un mehāniskiem bojājumiem noturīgu krāsu.</w:t>
            </w:r>
          </w:p>
          <w:p w:rsidR="006F7D33" w:rsidRPr="00EB0FA5" w:rsidRDefault="006F7D33" w:rsidP="006F7D33">
            <w:pPr>
              <w:pStyle w:val="ListParagraph"/>
              <w:numPr>
                <w:ilvl w:val="0"/>
                <w:numId w:val="4"/>
              </w:numPr>
              <w:ind w:left="316"/>
              <w:rPr>
                <w:b/>
                <w:sz w:val="24"/>
                <w:szCs w:val="24"/>
                <w:lang w:val="lv-LV"/>
              </w:rPr>
            </w:pPr>
            <w:r w:rsidRPr="00EB0FA5">
              <w:rPr>
                <w:sz w:val="24"/>
                <w:szCs w:val="24"/>
                <w:lang w:val="lv-LV"/>
              </w:rPr>
              <w:t>Savienojumos cinkotas skrūves, kas nosegtas ar plastmasas uzlikām, lai novērstu bērnu savainošanās risku.</w:t>
            </w:r>
          </w:p>
          <w:p w:rsidR="006F7D33" w:rsidRPr="00EB0FA5" w:rsidRDefault="006F7D33" w:rsidP="006F7D33">
            <w:pPr>
              <w:pStyle w:val="ListParagraph"/>
              <w:numPr>
                <w:ilvl w:val="0"/>
                <w:numId w:val="4"/>
              </w:numPr>
              <w:ind w:left="316"/>
              <w:rPr>
                <w:b/>
                <w:sz w:val="24"/>
                <w:szCs w:val="24"/>
                <w:lang w:val="lv-LV"/>
              </w:rPr>
            </w:pPr>
            <w:r w:rsidRPr="00EB0FA5">
              <w:rPr>
                <w:b/>
                <w:sz w:val="24"/>
                <w:szCs w:val="24"/>
                <w:lang w:val="lv-LV"/>
              </w:rPr>
              <w:t xml:space="preserve">Drošības standarts: </w:t>
            </w:r>
            <w:r w:rsidRPr="00EB0FA5">
              <w:rPr>
                <w:sz w:val="24"/>
                <w:szCs w:val="24"/>
                <w:lang w:val="lv-LV"/>
              </w:rPr>
              <w:t>EN 1176-1:2018; EN 1176-6:2018</w:t>
            </w:r>
          </w:p>
          <w:p w:rsidR="006F7D33" w:rsidRDefault="006F7D33" w:rsidP="006F7D3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Garums:</w:t>
            </w:r>
            <w:r>
              <w:t xml:space="preserve"> </w:t>
            </w:r>
            <w:r w:rsidRPr="006F7D33">
              <w:rPr>
                <w:sz w:val="24"/>
                <w:szCs w:val="24"/>
                <w:lang w:val="lv-LV"/>
              </w:rPr>
              <w:t>1000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6F7D33" w:rsidRDefault="006F7D33" w:rsidP="006F7D3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Platums</w:t>
            </w:r>
            <w:r>
              <w:rPr>
                <w:sz w:val="24"/>
                <w:szCs w:val="24"/>
                <w:lang w:val="lv-LV"/>
              </w:rPr>
              <w:t>:</w:t>
            </w:r>
            <w:r>
              <w:t xml:space="preserve"> </w:t>
            </w:r>
            <w:r w:rsidRPr="006F7D33">
              <w:rPr>
                <w:sz w:val="24"/>
                <w:szCs w:val="24"/>
                <w:lang w:val="lv-LV"/>
              </w:rPr>
              <w:t>815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6F7D33" w:rsidRDefault="006F7D33" w:rsidP="006F7D3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lastRenderedPageBreak/>
              <w:t>Augstums:</w:t>
            </w:r>
            <w:r w:rsidRPr="006F7D33">
              <w:rPr>
                <w:sz w:val="24"/>
                <w:szCs w:val="24"/>
                <w:lang w:val="lv-LV"/>
              </w:rPr>
              <w:t>920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6F7D33" w:rsidRDefault="006F7D33" w:rsidP="006F7D3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Krišanas augstums:</w:t>
            </w:r>
            <w:r>
              <w:t xml:space="preserve"> </w:t>
            </w:r>
            <w:r w:rsidRPr="006F7D33">
              <w:rPr>
                <w:sz w:val="24"/>
                <w:szCs w:val="24"/>
                <w:lang w:val="lv-LV"/>
              </w:rPr>
              <w:t>440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6F7D33" w:rsidRDefault="006F7D33" w:rsidP="006F7D3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Drošības zona:</w:t>
            </w:r>
            <w:r>
              <w:t xml:space="preserve"> </w:t>
            </w:r>
            <w:r w:rsidRPr="006F7D33">
              <w:rPr>
                <w:sz w:val="24"/>
                <w:szCs w:val="24"/>
                <w:lang w:val="lv-LV"/>
              </w:rPr>
              <w:t>3200x2815 mm</w:t>
            </w:r>
            <w:r>
              <w:rPr>
                <w:sz w:val="24"/>
                <w:szCs w:val="24"/>
                <w:lang w:val="lv-LV"/>
              </w:rPr>
              <w:t>.</w:t>
            </w:r>
          </w:p>
          <w:p w:rsidR="003C2B71" w:rsidRPr="007732D3" w:rsidRDefault="003C2B71" w:rsidP="003C2B7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vAlign w:val="center"/>
          </w:tcPr>
          <w:p w:rsidR="003C2B71" w:rsidRPr="003C2B71" w:rsidRDefault="003C2B71" w:rsidP="003C2B71">
            <w:pPr>
              <w:jc w:val="center"/>
              <w:rPr>
                <w:sz w:val="24"/>
                <w:szCs w:val="24"/>
                <w:lang w:val="lv-LV"/>
              </w:rPr>
            </w:pPr>
            <w:r w:rsidRPr="003C2B71">
              <w:rPr>
                <w:sz w:val="24"/>
                <w:szCs w:val="24"/>
                <w:lang w:val="lv-LV"/>
              </w:rPr>
              <w:lastRenderedPageBreak/>
              <w:t>1</w:t>
            </w:r>
          </w:p>
        </w:tc>
        <w:tc>
          <w:tcPr>
            <w:tcW w:w="5015" w:type="dxa"/>
            <w:vAlign w:val="center"/>
          </w:tcPr>
          <w:p w:rsidR="006F7D33" w:rsidRDefault="006F7D33" w:rsidP="006F7D33">
            <w:pPr>
              <w:rPr>
                <w:b/>
                <w:sz w:val="24"/>
                <w:szCs w:val="24"/>
                <w:lang w:val="lv-LV"/>
              </w:rPr>
            </w:pPr>
          </w:p>
          <w:p w:rsidR="003C2B71" w:rsidRPr="007732D3" w:rsidRDefault="006F7D33" w:rsidP="001A5704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26F54EFE">
                  <wp:extent cx="2371725" cy="221774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877" cy="2220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</w:tcPr>
          <w:p w:rsidR="003C2B71" w:rsidRDefault="003C2B71" w:rsidP="001A5704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3C2B71" w:rsidTr="006F7D33">
        <w:trPr>
          <w:trHeight w:val="610"/>
        </w:trPr>
        <w:tc>
          <w:tcPr>
            <w:tcW w:w="851" w:type="dxa"/>
            <w:vAlign w:val="center"/>
          </w:tcPr>
          <w:p w:rsidR="003C2B71" w:rsidRPr="003C2B71" w:rsidRDefault="003C2B71" w:rsidP="003C2B7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953" w:type="dxa"/>
            <w:vAlign w:val="center"/>
          </w:tcPr>
          <w:p w:rsidR="00E33290" w:rsidRDefault="00E33290" w:rsidP="00413B2F">
            <w:pPr>
              <w:rPr>
                <w:sz w:val="24"/>
                <w:szCs w:val="24"/>
                <w:lang w:val="lv-LV"/>
              </w:rPr>
            </w:pPr>
          </w:p>
          <w:p w:rsidR="00482DF8" w:rsidRDefault="00482DF8" w:rsidP="00413B2F">
            <w:pPr>
              <w:rPr>
                <w:sz w:val="24"/>
                <w:szCs w:val="24"/>
                <w:lang w:val="lv-LV"/>
              </w:rPr>
            </w:pPr>
            <w:r w:rsidRPr="00482DF8">
              <w:rPr>
                <w:sz w:val="24"/>
                <w:szCs w:val="24"/>
                <w:lang w:val="lv-LV"/>
              </w:rPr>
              <w:t xml:space="preserve">Iekārta </w:t>
            </w:r>
            <w:r w:rsidRPr="00482DF8">
              <w:rPr>
                <w:b/>
                <w:sz w:val="24"/>
                <w:szCs w:val="24"/>
                <w:lang w:val="lv-LV"/>
              </w:rPr>
              <w:t>“Mašīna”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482DF8">
              <w:rPr>
                <w:sz w:val="24"/>
                <w:szCs w:val="24"/>
                <w:lang w:val="lv-LV"/>
              </w:rPr>
              <w:t>paredzēta 1 bērnam vecumā no 2 līdz 7 gadiem. Karkass mašīnas formā. Pamatnē divas cinkotas atsperes ar betonējamo enkuru.</w:t>
            </w:r>
          </w:p>
          <w:p w:rsidR="00413B2F" w:rsidRPr="00EB0FA5" w:rsidRDefault="00413B2F" w:rsidP="00413B2F">
            <w:pPr>
              <w:rPr>
                <w:b/>
                <w:sz w:val="24"/>
                <w:szCs w:val="24"/>
                <w:lang w:val="lv-LV"/>
              </w:rPr>
            </w:pPr>
            <w:r w:rsidRPr="00EB0FA5">
              <w:rPr>
                <w:b/>
                <w:sz w:val="24"/>
                <w:szCs w:val="24"/>
                <w:lang w:val="lv-LV"/>
              </w:rPr>
              <w:t>Materiāli un apdare:</w:t>
            </w:r>
          </w:p>
          <w:p w:rsidR="00413B2F" w:rsidRPr="00EB0FA5" w:rsidRDefault="00413B2F" w:rsidP="00413B2F">
            <w:pPr>
              <w:pStyle w:val="ListParagraph"/>
              <w:numPr>
                <w:ilvl w:val="0"/>
                <w:numId w:val="4"/>
              </w:numPr>
              <w:ind w:left="316"/>
              <w:rPr>
                <w:sz w:val="24"/>
                <w:szCs w:val="24"/>
                <w:lang w:val="lv-LV"/>
              </w:rPr>
            </w:pPr>
            <w:r w:rsidRPr="00EB0FA5">
              <w:rPr>
                <w:sz w:val="24"/>
                <w:szCs w:val="24"/>
                <w:lang w:val="lv-LV"/>
              </w:rPr>
              <w:t>Pamata konstrukcijā īpaši noturīgs HDPE plastikāts ar augstu noturību pret UV starojuma iedarbību (izbalēšanu).</w:t>
            </w:r>
          </w:p>
          <w:p w:rsidR="00413B2F" w:rsidRPr="00EB0FA5" w:rsidRDefault="00413B2F" w:rsidP="00413B2F">
            <w:pPr>
              <w:pStyle w:val="ListParagraph"/>
              <w:numPr>
                <w:ilvl w:val="0"/>
                <w:numId w:val="4"/>
              </w:numPr>
              <w:ind w:left="316"/>
              <w:rPr>
                <w:sz w:val="24"/>
                <w:szCs w:val="24"/>
                <w:lang w:val="lv-LV"/>
              </w:rPr>
            </w:pPr>
            <w:r w:rsidRPr="00EB0FA5">
              <w:rPr>
                <w:sz w:val="24"/>
                <w:szCs w:val="24"/>
                <w:lang w:val="lv-LV"/>
              </w:rPr>
              <w:t>Atspere no karsti cinkota tērauda, krāsota ar pret laikapstākļiem un mehāniskiem bojājumiem noturīgu krāsu.</w:t>
            </w:r>
          </w:p>
          <w:p w:rsidR="00413B2F" w:rsidRPr="00EB0FA5" w:rsidRDefault="00413B2F" w:rsidP="00413B2F">
            <w:pPr>
              <w:pStyle w:val="ListParagraph"/>
              <w:numPr>
                <w:ilvl w:val="0"/>
                <w:numId w:val="4"/>
              </w:numPr>
              <w:ind w:left="316"/>
              <w:rPr>
                <w:b/>
                <w:sz w:val="24"/>
                <w:szCs w:val="24"/>
                <w:lang w:val="lv-LV"/>
              </w:rPr>
            </w:pPr>
            <w:r w:rsidRPr="00EB0FA5">
              <w:rPr>
                <w:sz w:val="24"/>
                <w:szCs w:val="24"/>
                <w:lang w:val="lv-LV"/>
              </w:rPr>
              <w:t>Savienojumos cinkotas skrūves, kas nosegtas ar plastmasas uzlikām, lai novērstu bērnu savainošanās risku.</w:t>
            </w:r>
          </w:p>
          <w:p w:rsidR="00413B2F" w:rsidRPr="00EB0FA5" w:rsidRDefault="00413B2F" w:rsidP="00413B2F">
            <w:pPr>
              <w:pStyle w:val="ListParagraph"/>
              <w:numPr>
                <w:ilvl w:val="0"/>
                <w:numId w:val="4"/>
              </w:numPr>
              <w:ind w:left="316"/>
              <w:rPr>
                <w:b/>
                <w:sz w:val="24"/>
                <w:szCs w:val="24"/>
                <w:lang w:val="lv-LV"/>
              </w:rPr>
            </w:pPr>
            <w:r w:rsidRPr="00EB0FA5">
              <w:rPr>
                <w:b/>
                <w:sz w:val="24"/>
                <w:szCs w:val="24"/>
                <w:lang w:val="lv-LV"/>
              </w:rPr>
              <w:t xml:space="preserve">Drošības standarts: </w:t>
            </w:r>
            <w:r w:rsidRPr="00EB0FA5">
              <w:rPr>
                <w:sz w:val="24"/>
                <w:szCs w:val="24"/>
                <w:lang w:val="lv-LV"/>
              </w:rPr>
              <w:t>EN 1176-1:2018; EN 1176-6:2018</w:t>
            </w:r>
          </w:p>
          <w:p w:rsidR="00413B2F" w:rsidRDefault="00413B2F" w:rsidP="00413B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Garums:</w:t>
            </w:r>
            <w:r>
              <w:t xml:space="preserve"> </w:t>
            </w:r>
            <w:r w:rsidRPr="00413B2F">
              <w:rPr>
                <w:sz w:val="24"/>
                <w:szCs w:val="24"/>
                <w:lang w:val="lv-LV"/>
              </w:rPr>
              <w:t>1300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413B2F" w:rsidRDefault="00413B2F" w:rsidP="00413B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Platums</w:t>
            </w:r>
            <w:r>
              <w:rPr>
                <w:sz w:val="24"/>
                <w:szCs w:val="24"/>
                <w:lang w:val="lv-LV"/>
              </w:rPr>
              <w:t>:</w:t>
            </w:r>
            <w:r>
              <w:t xml:space="preserve"> </w:t>
            </w:r>
            <w:r w:rsidRPr="00413B2F">
              <w:rPr>
                <w:sz w:val="24"/>
                <w:szCs w:val="24"/>
                <w:lang w:val="lv-LV"/>
              </w:rPr>
              <w:t>890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413B2F" w:rsidRDefault="00413B2F" w:rsidP="00413B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Augstums:</w:t>
            </w:r>
            <w:r>
              <w:t xml:space="preserve"> </w:t>
            </w:r>
            <w:r w:rsidRPr="00413B2F">
              <w:rPr>
                <w:sz w:val="24"/>
                <w:szCs w:val="24"/>
                <w:lang w:val="lv-LV"/>
              </w:rPr>
              <w:t>1200 mm</w:t>
            </w:r>
            <w:r>
              <w:rPr>
                <w:sz w:val="24"/>
                <w:szCs w:val="24"/>
                <w:lang w:val="lv-LV"/>
              </w:rPr>
              <w:t>;</w:t>
            </w:r>
          </w:p>
          <w:p w:rsidR="00413B2F" w:rsidRDefault="00413B2F" w:rsidP="00482DF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v-LV"/>
              </w:rPr>
            </w:pPr>
            <w:r w:rsidRPr="0055597B">
              <w:rPr>
                <w:b/>
                <w:sz w:val="24"/>
                <w:szCs w:val="24"/>
                <w:lang w:val="lv-LV"/>
              </w:rPr>
              <w:t>Drošības zona:</w:t>
            </w:r>
            <w:r>
              <w:t xml:space="preserve"> </w:t>
            </w:r>
            <w:r w:rsidR="00482DF8" w:rsidRPr="00482DF8">
              <w:rPr>
                <w:sz w:val="24"/>
                <w:szCs w:val="24"/>
                <w:lang w:val="lv-LV"/>
              </w:rPr>
              <w:t>3500x2900 mm</w:t>
            </w:r>
            <w:r>
              <w:rPr>
                <w:sz w:val="24"/>
                <w:szCs w:val="24"/>
                <w:lang w:val="lv-LV"/>
              </w:rPr>
              <w:t>.</w:t>
            </w:r>
          </w:p>
          <w:p w:rsidR="003C2B71" w:rsidRPr="007732D3" w:rsidRDefault="003C2B71" w:rsidP="003C2B7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vAlign w:val="center"/>
          </w:tcPr>
          <w:p w:rsidR="003C2B71" w:rsidRPr="003C2B71" w:rsidRDefault="003C2B71" w:rsidP="003C2B71">
            <w:pPr>
              <w:jc w:val="center"/>
              <w:rPr>
                <w:sz w:val="24"/>
                <w:szCs w:val="24"/>
                <w:lang w:val="lv-LV"/>
              </w:rPr>
            </w:pPr>
            <w:r w:rsidRPr="003C2B71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5015" w:type="dxa"/>
            <w:vAlign w:val="center"/>
          </w:tcPr>
          <w:p w:rsidR="003C2B71" w:rsidRPr="007732D3" w:rsidRDefault="00413B2F" w:rsidP="001A5704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57D170B3">
                  <wp:extent cx="2225040" cy="2292350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229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</w:tcPr>
          <w:p w:rsidR="003C2B71" w:rsidRDefault="003C2B71" w:rsidP="001A5704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3C2B71" w:rsidRPr="00220478" w:rsidTr="006F7D33">
        <w:trPr>
          <w:trHeight w:val="610"/>
        </w:trPr>
        <w:tc>
          <w:tcPr>
            <w:tcW w:w="851" w:type="dxa"/>
            <w:vAlign w:val="center"/>
          </w:tcPr>
          <w:p w:rsidR="003C2B71" w:rsidRPr="003C2B71" w:rsidRDefault="003C2B71" w:rsidP="003C2B7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953" w:type="dxa"/>
            <w:vAlign w:val="center"/>
          </w:tcPr>
          <w:p w:rsidR="00E33290" w:rsidRDefault="00E33290" w:rsidP="00FF7384">
            <w:pPr>
              <w:pStyle w:val="ListParagraph"/>
              <w:ind w:left="316"/>
              <w:rPr>
                <w:sz w:val="24"/>
                <w:szCs w:val="24"/>
                <w:lang w:val="lv-LV"/>
              </w:rPr>
            </w:pPr>
          </w:p>
          <w:p w:rsidR="003C2B71" w:rsidRDefault="00220478" w:rsidP="00FF7384">
            <w:pPr>
              <w:pStyle w:val="ListParagraph"/>
              <w:ind w:left="316"/>
              <w:rPr>
                <w:sz w:val="24"/>
                <w:szCs w:val="24"/>
                <w:lang w:val="lv-LV"/>
              </w:rPr>
            </w:pPr>
            <w:r w:rsidRPr="00220478">
              <w:rPr>
                <w:sz w:val="24"/>
                <w:szCs w:val="24"/>
                <w:lang w:val="lv-LV"/>
              </w:rPr>
              <w:t xml:space="preserve">Iekārta </w:t>
            </w:r>
            <w:r w:rsidRPr="00220478">
              <w:rPr>
                <w:b/>
                <w:sz w:val="24"/>
                <w:szCs w:val="24"/>
                <w:lang w:val="lv-LV"/>
              </w:rPr>
              <w:t>“Motocikls”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220478">
              <w:rPr>
                <w:sz w:val="24"/>
                <w:szCs w:val="24"/>
                <w:lang w:val="lv-LV"/>
              </w:rPr>
              <w:t>paredzēta 1 bērnam vecumā no 2 līdz 7 gadiem. Karkass motocikla formā. Pamatnē cinkota atspere ar betonējamo enkuru.</w:t>
            </w:r>
          </w:p>
          <w:p w:rsidR="00220478" w:rsidRPr="00220478" w:rsidRDefault="00220478" w:rsidP="00220478">
            <w:pPr>
              <w:pStyle w:val="ListParagraph"/>
              <w:ind w:left="316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Materiāli un apdare:</w:t>
            </w:r>
          </w:p>
          <w:p w:rsidR="00220478" w:rsidRPr="00220478" w:rsidRDefault="00220478" w:rsidP="00220478">
            <w:pPr>
              <w:pStyle w:val="ListParagraph"/>
              <w:numPr>
                <w:ilvl w:val="0"/>
                <w:numId w:val="5"/>
              </w:numPr>
              <w:ind w:left="312"/>
              <w:rPr>
                <w:sz w:val="24"/>
                <w:szCs w:val="24"/>
                <w:lang w:val="lv-LV"/>
              </w:rPr>
            </w:pPr>
            <w:r w:rsidRPr="00220478">
              <w:rPr>
                <w:sz w:val="24"/>
                <w:szCs w:val="24"/>
                <w:lang w:val="lv-LV"/>
              </w:rPr>
              <w:t>Pamata konstrukcijā īpaši noturīgs HDPE plastikāts ar augstu noturību pret UV starojuma iedarbību (izbalēšanu).</w:t>
            </w:r>
          </w:p>
          <w:p w:rsidR="00220478" w:rsidRPr="00220478" w:rsidRDefault="00220478" w:rsidP="00220478">
            <w:pPr>
              <w:pStyle w:val="ListParagraph"/>
              <w:numPr>
                <w:ilvl w:val="0"/>
                <w:numId w:val="5"/>
              </w:numPr>
              <w:ind w:left="312"/>
              <w:rPr>
                <w:sz w:val="24"/>
                <w:szCs w:val="24"/>
                <w:lang w:val="lv-LV"/>
              </w:rPr>
            </w:pPr>
            <w:r w:rsidRPr="00220478">
              <w:rPr>
                <w:sz w:val="24"/>
                <w:szCs w:val="24"/>
                <w:lang w:val="lv-LV"/>
              </w:rPr>
              <w:t>Atspere no karsti cinkota tērauda, krāsota ar pret laikapstākļiem un mehāniskiem bojājumiem noturīgu krāsu.</w:t>
            </w:r>
          </w:p>
          <w:p w:rsidR="00220478" w:rsidRDefault="00220478" w:rsidP="00220478">
            <w:pPr>
              <w:pStyle w:val="ListParagraph"/>
              <w:numPr>
                <w:ilvl w:val="0"/>
                <w:numId w:val="5"/>
              </w:numPr>
              <w:ind w:left="312"/>
              <w:rPr>
                <w:sz w:val="24"/>
                <w:szCs w:val="24"/>
                <w:lang w:val="lv-LV"/>
              </w:rPr>
            </w:pPr>
            <w:r w:rsidRPr="00220478">
              <w:rPr>
                <w:sz w:val="24"/>
                <w:szCs w:val="24"/>
                <w:lang w:val="lv-LV"/>
              </w:rPr>
              <w:t>Savienojumos cinkotas skrūves, kas nosegtas ar plastmasas uzlikām, lai novērstu bērnu savainošanās risku.</w:t>
            </w:r>
          </w:p>
          <w:p w:rsidR="00220478" w:rsidRDefault="00220478" w:rsidP="00220478">
            <w:pPr>
              <w:pStyle w:val="ListParagraph"/>
              <w:numPr>
                <w:ilvl w:val="0"/>
                <w:numId w:val="5"/>
              </w:numPr>
              <w:ind w:left="312"/>
              <w:rPr>
                <w:sz w:val="24"/>
                <w:szCs w:val="24"/>
                <w:lang w:val="lv-LV"/>
              </w:rPr>
            </w:pPr>
            <w:r w:rsidRPr="00220478">
              <w:rPr>
                <w:b/>
                <w:sz w:val="24"/>
                <w:szCs w:val="24"/>
                <w:lang w:val="lv-LV"/>
              </w:rPr>
              <w:lastRenderedPageBreak/>
              <w:t>Drošības standarts</w:t>
            </w:r>
            <w:r w:rsidRPr="00220478">
              <w:rPr>
                <w:sz w:val="24"/>
                <w:szCs w:val="24"/>
                <w:lang w:val="lv-LV"/>
              </w:rPr>
              <w:t>: EN 1176-1:2018; EN 1176-6:2018</w:t>
            </w:r>
          </w:p>
          <w:p w:rsidR="00220478" w:rsidRPr="00220478" w:rsidRDefault="00220478" w:rsidP="0022047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Garums: 936</w:t>
            </w:r>
            <w:r w:rsidRPr="00220478">
              <w:rPr>
                <w:sz w:val="24"/>
                <w:szCs w:val="24"/>
                <w:lang w:val="lv-LV"/>
              </w:rPr>
              <w:t xml:space="preserve"> mm;</w:t>
            </w:r>
          </w:p>
          <w:p w:rsidR="00220478" w:rsidRPr="00220478" w:rsidRDefault="00220478" w:rsidP="0022047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Platums: 280</w:t>
            </w:r>
            <w:r w:rsidRPr="00220478">
              <w:rPr>
                <w:sz w:val="24"/>
                <w:szCs w:val="24"/>
                <w:lang w:val="lv-LV"/>
              </w:rPr>
              <w:t xml:space="preserve"> mm;</w:t>
            </w:r>
          </w:p>
          <w:p w:rsidR="00220478" w:rsidRPr="00220478" w:rsidRDefault="00220478" w:rsidP="0022047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Augstums: 790</w:t>
            </w:r>
            <w:r w:rsidRPr="00220478">
              <w:rPr>
                <w:sz w:val="24"/>
                <w:szCs w:val="24"/>
                <w:lang w:val="lv-LV"/>
              </w:rPr>
              <w:t xml:space="preserve"> mm;</w:t>
            </w:r>
          </w:p>
          <w:p w:rsidR="00220478" w:rsidRPr="00220478" w:rsidRDefault="00220478" w:rsidP="0022047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lv-LV"/>
              </w:rPr>
            </w:pPr>
            <w:r w:rsidRPr="00220478">
              <w:rPr>
                <w:sz w:val="24"/>
                <w:szCs w:val="24"/>
                <w:lang w:val="lv-LV"/>
              </w:rPr>
              <w:t>Drošības zona: 3280x2280 mm.</w:t>
            </w:r>
          </w:p>
          <w:p w:rsidR="00220478" w:rsidRPr="00220478" w:rsidRDefault="00220478" w:rsidP="00220478">
            <w:pPr>
              <w:pStyle w:val="ListParagraph"/>
              <w:ind w:left="316"/>
              <w:rPr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vAlign w:val="center"/>
          </w:tcPr>
          <w:p w:rsidR="003C2B71" w:rsidRPr="003C2B71" w:rsidRDefault="003C2B71" w:rsidP="003C2B71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015" w:type="dxa"/>
            <w:vAlign w:val="center"/>
          </w:tcPr>
          <w:p w:rsidR="003C2B71" w:rsidRPr="007732D3" w:rsidRDefault="00E33290" w:rsidP="001A5704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2C4DA84E">
                  <wp:extent cx="2036488" cy="2182495"/>
                  <wp:effectExtent l="0" t="0" r="1905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299" cy="21855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</w:tcPr>
          <w:p w:rsidR="003C2B71" w:rsidRPr="00220478" w:rsidRDefault="003C2B71" w:rsidP="001A5704">
            <w:pPr>
              <w:jc w:val="center"/>
              <w:rPr>
                <w:color w:val="000000"/>
                <w:sz w:val="26"/>
                <w:szCs w:val="26"/>
                <w:lang w:val="lv-LV" w:eastAsia="en-US"/>
              </w:rPr>
            </w:pPr>
          </w:p>
        </w:tc>
      </w:tr>
    </w:tbl>
    <w:p w:rsidR="00482DF8" w:rsidRPr="00220478" w:rsidRDefault="00482DF8" w:rsidP="00482DF8">
      <w:pPr>
        <w:rPr>
          <w:rFonts w:eastAsia="Calibri"/>
          <w:sz w:val="22"/>
          <w:szCs w:val="22"/>
          <w:lang w:val="lv-LV" w:eastAsia="en-US"/>
        </w:rPr>
      </w:pPr>
    </w:p>
    <w:p w:rsidR="003C2B71" w:rsidRDefault="00482DF8" w:rsidP="00482DF8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</w:t>
      </w:r>
      <w:proofErr w:type="spellStart"/>
      <w:r>
        <w:rPr>
          <w:rFonts w:eastAsia="Calibri"/>
          <w:sz w:val="22"/>
          <w:szCs w:val="22"/>
          <w:lang w:eastAsia="en-US"/>
        </w:rPr>
        <w:t>attēlam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eastAsia="en-US"/>
        </w:rPr>
        <w:t>informatīvs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eastAsia="en-US"/>
        </w:rPr>
        <w:t>raksturs</w:t>
      </w:r>
      <w:proofErr w:type="spellEnd"/>
      <w:r w:rsidR="003C2B71" w:rsidRPr="004F7555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</w:t>
      </w:r>
    </w:p>
    <w:p w:rsidR="003C2B71" w:rsidRDefault="003C2B71" w:rsidP="003C2B71"/>
    <w:p w:rsidR="003C2B71" w:rsidRDefault="003C2B71" w:rsidP="003C2B71"/>
    <w:p w:rsidR="00482DF8" w:rsidRDefault="00482DF8" w:rsidP="003C2B71">
      <w:pPr>
        <w:spacing w:line="276" w:lineRule="auto"/>
        <w:rPr>
          <w:rFonts w:eastAsia="Calibri"/>
          <w:sz w:val="24"/>
          <w:szCs w:val="24"/>
          <w:lang w:val="lv-LV" w:eastAsia="en-US"/>
        </w:rPr>
      </w:pPr>
    </w:p>
    <w:p w:rsidR="00482DF8" w:rsidRDefault="00482DF8" w:rsidP="003C2B71">
      <w:pPr>
        <w:spacing w:line="276" w:lineRule="auto"/>
        <w:rPr>
          <w:rFonts w:eastAsia="Calibri"/>
          <w:sz w:val="24"/>
          <w:szCs w:val="24"/>
          <w:lang w:val="lv-LV" w:eastAsia="en-US"/>
        </w:rPr>
      </w:pPr>
    </w:p>
    <w:p w:rsidR="005354C8" w:rsidRDefault="003C2B71" w:rsidP="003C2B71">
      <w:pPr>
        <w:spacing w:line="276" w:lineRule="auto"/>
        <w:rPr>
          <w:rFonts w:eastAsia="Calibri"/>
          <w:sz w:val="24"/>
          <w:szCs w:val="24"/>
          <w:lang w:val="lv-LV" w:eastAsia="en-US"/>
        </w:rPr>
      </w:pPr>
      <w:r w:rsidRPr="00B871E9">
        <w:rPr>
          <w:rFonts w:eastAsia="Calibri"/>
          <w:sz w:val="24"/>
          <w:szCs w:val="24"/>
          <w:lang w:val="lv-LV" w:eastAsia="en-US"/>
        </w:rPr>
        <w:t>Vadītājs vai pilnvarotā persona:</w:t>
      </w:r>
    </w:p>
    <w:p w:rsidR="003C2B71" w:rsidRPr="005354C8" w:rsidRDefault="00C56EDB" w:rsidP="003C2B71">
      <w:pPr>
        <w:spacing w:line="276" w:lineRule="auto"/>
        <w:rPr>
          <w:rFonts w:eastAsia="Calibri"/>
          <w:sz w:val="24"/>
          <w:szCs w:val="24"/>
          <w:u w:val="single"/>
          <w:lang w:val="lv-LV" w:eastAsia="en-US"/>
        </w:rPr>
      </w:pPr>
      <w:r>
        <w:rPr>
          <w:rFonts w:eastAsia="Calibri"/>
          <w:sz w:val="24"/>
          <w:szCs w:val="24"/>
          <w:u w:val="single"/>
          <w:lang w:val="lv-LV" w:eastAsia="en-US"/>
        </w:rPr>
        <w:t>_____________________________________</w:t>
      </w:r>
      <w:bookmarkStart w:id="0" w:name="_GoBack"/>
      <w:bookmarkEnd w:id="0"/>
    </w:p>
    <w:p w:rsidR="003C2B71" w:rsidRPr="00B871E9" w:rsidRDefault="005354C8" w:rsidP="003C2B71">
      <w:pPr>
        <w:spacing w:line="360" w:lineRule="auto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 xml:space="preserve">             </w:t>
      </w:r>
      <w:r w:rsidR="003C2B71" w:rsidRPr="00B871E9">
        <w:rPr>
          <w:rFonts w:eastAsia="Calibri"/>
          <w:lang w:val="lv-LV" w:eastAsia="en-US"/>
        </w:rPr>
        <w:t xml:space="preserve">  (amats, </w:t>
      </w:r>
      <w:r w:rsidR="00220478">
        <w:rPr>
          <w:rFonts w:eastAsia="Calibri"/>
          <w:lang w:val="lv-LV" w:eastAsia="en-US"/>
        </w:rPr>
        <w:t>vārds, uzvārds</w:t>
      </w:r>
      <w:r>
        <w:rPr>
          <w:rFonts w:eastAsia="Calibri"/>
          <w:lang w:val="lv-LV" w:eastAsia="en-US"/>
        </w:rPr>
        <w:t>, paraksts</w:t>
      </w:r>
      <w:r w:rsidR="003C2B71" w:rsidRPr="00B871E9">
        <w:rPr>
          <w:rFonts w:eastAsia="Calibri"/>
          <w:lang w:val="lv-LV" w:eastAsia="en-US"/>
        </w:rPr>
        <w:t>)</w:t>
      </w:r>
    </w:p>
    <w:p w:rsidR="003C2B71" w:rsidRPr="005354C8" w:rsidRDefault="003C2B71" w:rsidP="00B871E9">
      <w:pPr>
        <w:jc w:val="right"/>
        <w:rPr>
          <w:rFonts w:eastAsia="Calibri"/>
          <w:sz w:val="22"/>
          <w:szCs w:val="22"/>
          <w:lang w:val="lv-LV" w:eastAsia="en-US"/>
        </w:rPr>
      </w:pPr>
    </w:p>
    <w:p w:rsidR="003C2B71" w:rsidRPr="005354C8" w:rsidRDefault="003C2B71" w:rsidP="00B871E9">
      <w:pPr>
        <w:jc w:val="right"/>
        <w:rPr>
          <w:rFonts w:eastAsia="Calibri"/>
          <w:sz w:val="22"/>
          <w:szCs w:val="22"/>
          <w:lang w:val="lv-LV" w:eastAsia="en-US"/>
        </w:rPr>
      </w:pPr>
    </w:p>
    <w:p w:rsidR="003C2B71" w:rsidRPr="005354C8" w:rsidRDefault="003C2B71" w:rsidP="00B871E9">
      <w:pPr>
        <w:jc w:val="right"/>
        <w:rPr>
          <w:rFonts w:eastAsia="Calibri"/>
          <w:sz w:val="22"/>
          <w:szCs w:val="22"/>
          <w:lang w:val="lv-LV" w:eastAsia="en-US"/>
        </w:rPr>
      </w:pPr>
    </w:p>
    <w:p w:rsidR="003C2B71" w:rsidRPr="005354C8" w:rsidRDefault="003C2B71" w:rsidP="00B871E9">
      <w:pPr>
        <w:jc w:val="right"/>
        <w:rPr>
          <w:rFonts w:eastAsia="Calibri"/>
          <w:sz w:val="22"/>
          <w:szCs w:val="22"/>
          <w:lang w:val="lv-LV" w:eastAsia="en-US"/>
        </w:rPr>
      </w:pPr>
    </w:p>
    <w:p w:rsidR="00B871E9" w:rsidRPr="005354C8" w:rsidRDefault="00B871E9" w:rsidP="00483773">
      <w:pPr>
        <w:rPr>
          <w:rFonts w:eastAsia="Calibri"/>
          <w:sz w:val="26"/>
          <w:szCs w:val="26"/>
          <w:lang w:val="lv-LV" w:eastAsia="en-US"/>
        </w:rPr>
      </w:pPr>
    </w:p>
    <w:sectPr w:rsidR="00B871E9" w:rsidRPr="005354C8" w:rsidSect="006F7D33">
      <w:pgSz w:w="15840" w:h="12240" w:orient="landscape"/>
      <w:pgMar w:top="709" w:right="144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A61BB"/>
    <w:multiLevelType w:val="hybridMultilevel"/>
    <w:tmpl w:val="0644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7541D"/>
    <w:multiLevelType w:val="hybridMultilevel"/>
    <w:tmpl w:val="44F2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C75F7"/>
    <w:multiLevelType w:val="hybridMultilevel"/>
    <w:tmpl w:val="AADA1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F6BAF"/>
    <w:multiLevelType w:val="hybridMultilevel"/>
    <w:tmpl w:val="BB7A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A0DF3"/>
    <w:multiLevelType w:val="hybridMultilevel"/>
    <w:tmpl w:val="8996A31C"/>
    <w:lvl w:ilvl="0" w:tplc="04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E9"/>
    <w:rsid w:val="00056DDB"/>
    <w:rsid w:val="00220478"/>
    <w:rsid w:val="002B5865"/>
    <w:rsid w:val="003C2B71"/>
    <w:rsid w:val="00413B2F"/>
    <w:rsid w:val="00482DF8"/>
    <w:rsid w:val="00483773"/>
    <w:rsid w:val="005354C8"/>
    <w:rsid w:val="0055597B"/>
    <w:rsid w:val="006F7D33"/>
    <w:rsid w:val="007912F0"/>
    <w:rsid w:val="00B871E9"/>
    <w:rsid w:val="00C56EDB"/>
    <w:rsid w:val="00CD1B7C"/>
    <w:rsid w:val="00D57CA7"/>
    <w:rsid w:val="00DC2AE2"/>
    <w:rsid w:val="00E33290"/>
    <w:rsid w:val="00EB0FA5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8F22"/>
  <w15:chartTrackingRefBased/>
  <w15:docId w15:val="{5F3C733B-DE0F-4341-BABB-41DA04A3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B7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C2B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191126</dc:creator>
  <cp:keywords/>
  <dc:description/>
  <cp:lastModifiedBy>191126</cp:lastModifiedBy>
  <cp:revision>2</cp:revision>
  <cp:lastPrinted>2025-03-28T11:22:00Z</cp:lastPrinted>
  <dcterms:created xsi:type="dcterms:W3CDTF">2025-04-04T10:17:00Z</dcterms:created>
  <dcterms:modified xsi:type="dcterms:W3CDTF">2025-04-04T10:17:00Z</dcterms:modified>
</cp:coreProperties>
</file>